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tblpY="1"/>
        <w:tblOverlap w:val="never"/>
        <w:tblW w:w="0" w:type="auto"/>
        <w:tblInd w:w="0" w:type="dxa"/>
        <w:tblLayout w:type="autofit"/>
        <w:tblCellMar>
          <w:top w:w="0" w:type="dxa"/>
          <w:left w:w="108" w:type="dxa"/>
          <w:bottom w:w="0" w:type="dxa"/>
          <w:right w:w="108" w:type="dxa"/>
        </w:tblCellMar>
      </w:tblPr>
      <w:tblGrid>
        <w:gridCol w:w="1708"/>
        <w:gridCol w:w="5598"/>
        <w:gridCol w:w="1550"/>
      </w:tblGrid>
      <w:tr>
        <w:tblPrEx>
          <w:tblCellMar>
            <w:top w:w="0" w:type="dxa"/>
            <w:left w:w="108" w:type="dxa"/>
            <w:bottom w:w="0" w:type="dxa"/>
            <w:right w:w="108" w:type="dxa"/>
          </w:tblCellMar>
        </w:tblPrEx>
        <w:trPr>
          <w:trHeight w:val="1260" w:hRule="atLeast"/>
        </w:trPr>
        <w:tc>
          <w:tcPr>
            <w:tcW w:w="1908" w:type="dxa"/>
          </w:tcPr>
          <w:p>
            <w:pPr>
              <w:spacing w:after="0" w:line="240" w:lineRule="auto"/>
              <w:jc w:val="both"/>
              <w:rPr>
                <w:rFonts w:hint="default" w:ascii="Times New Roman" w:hAnsi="Times New Roman" w:eastAsia="Times New Roman" w:cs="Times New Roman"/>
                <w:sz w:val="24"/>
                <w:szCs w:val="24"/>
              </w:rPr>
            </w:pPr>
            <w:bookmarkStart w:id="0" w:name="_GoBack"/>
            <w:bookmarkEnd w:id="0"/>
          </w:p>
        </w:tc>
        <w:tc>
          <w:tcPr>
            <w:tcW w:w="6120" w:type="dxa"/>
          </w:tcPr>
          <w:p>
            <w:pPr>
              <w:spacing w:before="60" w:after="0" w:line="240" w:lineRule="auto"/>
              <w:jc w:val="center"/>
              <w:rPr>
                <w:rFonts w:hint="default" w:ascii="Times New Roman" w:hAnsi="Times New Roman" w:eastAsia="Times New Roman" w:cs="Times New Roman"/>
                <w:b/>
                <w:spacing w:val="40"/>
                <w:sz w:val="24"/>
                <w:szCs w:val="24"/>
              </w:rPr>
            </w:pPr>
            <w:r>
              <w:rPr>
                <w:rFonts w:hint="default" w:ascii="Times New Roman" w:hAnsi="Times New Roman" w:eastAsia="Times New Roman" w:cs="Times New Roman"/>
                <w:b/>
                <w:spacing w:val="40"/>
                <w:sz w:val="24"/>
                <w:szCs w:val="24"/>
              </w:rPr>
              <w:t>ROMÂNIA</w:t>
            </w:r>
          </w:p>
          <w:p>
            <w:pPr>
              <w:spacing w:after="0" w:line="240" w:lineRule="auto"/>
              <w:jc w:val="center"/>
              <w:rPr>
                <w:rFonts w:hint="default" w:ascii="Times New Roman" w:hAnsi="Times New Roman" w:eastAsia="Times New Roman" w:cs="Times New Roman"/>
                <w:b/>
                <w:spacing w:val="40"/>
                <w:sz w:val="24"/>
                <w:szCs w:val="24"/>
              </w:rPr>
            </w:pPr>
            <w:r>
              <w:rPr>
                <w:rFonts w:hint="default" w:ascii="Times New Roman" w:hAnsi="Times New Roman" w:eastAsia="Times New Roman" w:cs="Times New Roman"/>
                <w:b/>
                <w:spacing w:val="40"/>
                <w:sz w:val="24"/>
                <w:szCs w:val="24"/>
              </w:rPr>
              <w:t>JUDEŢUL ARGEŞ</w:t>
            </w:r>
          </w:p>
          <w:p>
            <w:pPr>
              <w:spacing w:after="0" w:line="240" w:lineRule="auto"/>
              <w:jc w:val="center"/>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CONSILIUL LOCAL PIETROŞANI</w:t>
            </w:r>
          </w:p>
          <w:p>
            <w:pPr>
              <w:spacing w:after="0" w:line="240" w:lineRule="auto"/>
              <w:jc w:val="both"/>
              <w:rPr>
                <w:rFonts w:hint="default" w:ascii="Times New Roman" w:hAnsi="Times New Roman" w:eastAsia="Times New Roman" w:cs="Times New Roman"/>
                <w:b/>
                <w:sz w:val="24"/>
                <w:szCs w:val="24"/>
              </w:rPr>
            </w:pPr>
          </w:p>
        </w:tc>
        <w:tc>
          <w:tcPr>
            <w:tcW w:w="1728" w:type="dxa"/>
          </w:tcPr>
          <w:p>
            <w:pPr>
              <w:spacing w:after="0" w:line="240" w:lineRule="auto"/>
              <w:jc w:val="both"/>
              <w:rPr>
                <w:rFonts w:hint="default" w:ascii="Times New Roman" w:hAnsi="Times New Roman" w:eastAsia="Times New Roman" w:cs="Times New Roman"/>
                <w:sz w:val="24"/>
                <w:szCs w:val="24"/>
              </w:rPr>
            </w:pPr>
          </w:p>
        </w:tc>
      </w:tr>
    </w:tbl>
    <w:p>
      <w:pPr>
        <w:spacing w:after="0" w:line="240" w:lineRule="auto"/>
        <w:jc w:val="both"/>
        <w:rPr>
          <w:rFonts w:hint="default" w:ascii="Times New Roman" w:hAnsi="Times New Roman" w:eastAsia="Times New Roman" w:cs="Times New Roman"/>
          <w:sz w:val="24"/>
          <w:szCs w:val="24"/>
        </w:rPr>
      </w:pPr>
    </w:p>
    <w:p>
      <w:pPr>
        <w:spacing w:after="0" w:line="240" w:lineRule="auto"/>
        <w:jc w:val="center"/>
        <w:rPr>
          <w:rFonts w:hint="default" w:ascii="Times New Roman" w:hAnsi="Times New Roman" w:eastAsia="Times New Roman" w:cs="Times New Roman"/>
          <w:b/>
          <w:sz w:val="24"/>
          <w:szCs w:val="24"/>
          <w:lang w:val="en-US"/>
        </w:rPr>
      </w:pPr>
      <w:r>
        <w:rPr>
          <w:rFonts w:hint="default" w:ascii="Times New Roman" w:hAnsi="Times New Roman" w:eastAsia="Times New Roman" w:cs="Times New Roman"/>
          <w:b/>
          <w:sz w:val="24"/>
          <w:szCs w:val="24"/>
        </w:rPr>
        <w:t xml:space="preserve">HOTĂRÂREA NR.  </w:t>
      </w:r>
      <w:r>
        <w:rPr>
          <w:rFonts w:hint="default" w:ascii="Times New Roman" w:hAnsi="Times New Roman" w:eastAsia="Times New Roman" w:cs="Times New Roman"/>
          <w:b/>
          <w:sz w:val="24"/>
          <w:szCs w:val="24"/>
          <w:lang w:val="en-US"/>
        </w:rPr>
        <w:t>30</w:t>
      </w:r>
    </w:p>
    <w:p>
      <w:pPr>
        <w:spacing w:after="0" w:line="240" w:lineRule="auto"/>
        <w:jc w:val="both"/>
        <w:rPr>
          <w:rFonts w:hint="default" w:ascii="Times New Roman" w:hAnsi="Times New Roman" w:eastAsia="Times New Roman" w:cs="Times New Roman"/>
          <w:b/>
          <w:sz w:val="24"/>
          <w:szCs w:val="24"/>
        </w:rPr>
      </w:pPr>
    </w:p>
    <w:p>
      <w:pPr>
        <w:spacing w:after="0" w:line="240" w:lineRule="auto"/>
        <w:jc w:val="center"/>
        <w:rPr>
          <w:rFonts w:hint="default" w:ascii="Times New Roman" w:hAnsi="Times New Roman" w:eastAsia="Times New Roman" w:cs="Times New Roman"/>
          <w:b/>
          <w:sz w:val="24"/>
          <w:szCs w:val="24"/>
          <w:lang w:val="en-US"/>
        </w:rPr>
      </w:pPr>
      <w:r>
        <w:rPr>
          <w:rFonts w:hint="default" w:ascii="Times New Roman" w:hAnsi="Times New Roman" w:eastAsia="Times New Roman" w:cs="Times New Roman"/>
          <w:b/>
          <w:sz w:val="24"/>
          <w:szCs w:val="24"/>
        </w:rPr>
        <w:t>Cu privire la  utilizare</w:t>
      </w:r>
      <w:r>
        <w:rPr>
          <w:rFonts w:hint="default" w:ascii="Times New Roman" w:hAnsi="Times New Roman" w:eastAsia="Times New Roman" w:cs="Times New Roman"/>
          <w:b/>
          <w:sz w:val="24"/>
          <w:szCs w:val="24"/>
          <w:lang w:val="en-US"/>
        </w:rPr>
        <w:t xml:space="preserve"> din excedentul anului 2021 a sumei de 118 mii lei, virari de credite bugetare, retrimestrializare sume TVA </w:t>
      </w:r>
    </w:p>
    <w:p>
      <w:pPr>
        <w:spacing w:after="0" w:line="240" w:lineRule="auto"/>
        <w:jc w:val="both"/>
        <w:rPr>
          <w:rFonts w:hint="default" w:ascii="Times New Roman" w:hAnsi="Times New Roman" w:eastAsia="Times New Roman" w:cs="Times New Roman"/>
          <w:b/>
          <w:sz w:val="24"/>
          <w:szCs w:val="24"/>
        </w:rPr>
      </w:pPr>
    </w:p>
    <w:p>
      <w:pPr>
        <w:spacing w:after="0" w:line="240" w:lineRule="auto"/>
        <w:ind w:right="-540"/>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ab/>
      </w:r>
      <w:r>
        <w:rPr>
          <w:rFonts w:hint="default" w:ascii="Times New Roman" w:hAnsi="Times New Roman" w:eastAsia="Times New Roman" w:cs="Times New Roman"/>
          <w:b/>
          <w:sz w:val="24"/>
          <w:szCs w:val="24"/>
        </w:rPr>
        <w:t>Consiliul local din com. Pietrosani ,judetul Arges;</w:t>
      </w:r>
    </w:p>
    <w:p>
      <w:pPr>
        <w:spacing w:after="0" w:line="240" w:lineRule="auto"/>
        <w:ind w:right="-540"/>
        <w:jc w:val="both"/>
        <w:rPr>
          <w:rFonts w:hint="default" w:ascii="Times New Roman" w:hAnsi="Times New Roman" w:eastAsia="Times New Roman" w:cs="Times New Roman"/>
          <w:b/>
          <w:sz w:val="24"/>
          <w:szCs w:val="24"/>
        </w:rPr>
      </w:pPr>
    </w:p>
    <w:p>
      <w:pPr>
        <w:spacing w:after="0" w:line="24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ab/>
      </w:r>
      <w:r>
        <w:rPr>
          <w:rFonts w:hint="default" w:ascii="Times New Roman" w:hAnsi="Times New Roman" w:eastAsia="Times New Roman" w:cs="Times New Roman"/>
          <w:b/>
          <w:sz w:val="24"/>
          <w:szCs w:val="24"/>
        </w:rPr>
        <w:t>Avand in vedere expunerea de motive prezentata de Primarul  Comunei Pietrosani cu privire la rectificarea bugetului de venituri si cheltuieli cat si utilizarea excedentului bugetar  pentru anul 202</w:t>
      </w:r>
      <w:r>
        <w:rPr>
          <w:rFonts w:hint="default" w:ascii="Times New Roman" w:hAnsi="Times New Roman" w:eastAsia="Times New Roman" w:cs="Times New Roman"/>
          <w:b/>
          <w:sz w:val="24"/>
          <w:szCs w:val="24"/>
          <w:lang w:val="en-US"/>
        </w:rPr>
        <w:t>2</w:t>
      </w:r>
      <w:r>
        <w:rPr>
          <w:rFonts w:hint="default" w:ascii="Times New Roman" w:hAnsi="Times New Roman" w:eastAsia="Times New Roman" w:cs="Times New Roman"/>
          <w:b/>
          <w:sz w:val="24"/>
          <w:szCs w:val="24"/>
        </w:rPr>
        <w:t xml:space="preserve"> si raportul intocmit de compartimentul financiar contabil ;</w:t>
      </w:r>
    </w:p>
    <w:p>
      <w:pPr>
        <w:spacing w:after="0" w:line="240" w:lineRule="auto"/>
        <w:ind w:right="-540" w:firstLine="720"/>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Vazand si:</w:t>
      </w:r>
    </w:p>
    <w:p>
      <w:pPr>
        <w:spacing w:after="0" w:line="240" w:lineRule="auto"/>
        <w:ind w:right="-540" w:firstLine="720"/>
        <w:jc w:val="both"/>
        <w:rPr>
          <w:rFonts w:hint="default" w:ascii="Times New Roman" w:hAnsi="Times New Roman" w:eastAsia="Times New Roman" w:cs="Times New Roman"/>
          <w:b/>
          <w:sz w:val="24"/>
          <w:szCs w:val="24"/>
        </w:rPr>
      </w:pPr>
    </w:p>
    <w:p>
      <w:pPr>
        <w:spacing w:after="0" w:line="240" w:lineRule="auto"/>
        <w:ind w:right="-540"/>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ab/>
      </w:r>
      <w:r>
        <w:rPr>
          <w:rFonts w:hint="default" w:ascii="Times New Roman" w:hAnsi="Times New Roman" w:eastAsia="Times New Roman" w:cs="Times New Roman"/>
          <w:b/>
          <w:sz w:val="24"/>
          <w:szCs w:val="24"/>
        </w:rPr>
        <w:tab/>
      </w:r>
      <w:r>
        <w:rPr>
          <w:rFonts w:hint="default" w:ascii="Times New Roman" w:hAnsi="Times New Roman" w:eastAsia="Times New Roman" w:cs="Times New Roman"/>
          <w:b/>
          <w:sz w:val="24"/>
          <w:szCs w:val="24"/>
        </w:rPr>
        <w:t>*Prevederile art. 50 din Legea nr.273/2006 privind finantele publice locale cu modificarile si completarile ulterioare;</w:t>
      </w:r>
    </w:p>
    <w:p>
      <w:pPr>
        <w:spacing w:after="0" w:line="240" w:lineRule="auto"/>
        <w:ind w:right="-540"/>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ab/>
      </w:r>
      <w:r>
        <w:rPr>
          <w:rFonts w:hint="default" w:ascii="Times New Roman" w:hAnsi="Times New Roman" w:eastAsia="Times New Roman" w:cs="Times New Roman"/>
          <w:b/>
          <w:sz w:val="24"/>
          <w:szCs w:val="24"/>
        </w:rPr>
        <w:tab/>
      </w:r>
      <w:r>
        <w:rPr>
          <w:rFonts w:hint="default" w:ascii="Times New Roman" w:hAnsi="Times New Roman" w:eastAsia="Times New Roman" w:cs="Times New Roman"/>
          <w:b/>
          <w:sz w:val="24"/>
          <w:szCs w:val="24"/>
        </w:rPr>
        <w:t>*Prevederile art.58 din Legea 273/2006 privind Finantele publice locale cu modificarile si completarile ulterioare;</w:t>
      </w:r>
    </w:p>
    <w:p>
      <w:pPr>
        <w:spacing w:after="0" w:line="240" w:lineRule="auto"/>
        <w:ind w:right="-540"/>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lang w:val="en-US"/>
        </w:rPr>
        <w:tab/>
      </w:r>
      <w:r>
        <w:rPr>
          <w:rFonts w:hint="default" w:ascii="Times New Roman" w:hAnsi="Times New Roman" w:eastAsia="Times New Roman" w:cs="Times New Roman"/>
          <w:b/>
          <w:sz w:val="24"/>
          <w:szCs w:val="24"/>
          <w:lang w:val="en-US"/>
        </w:rPr>
        <w:tab/>
      </w:r>
      <w:r>
        <w:rPr>
          <w:rFonts w:hint="default" w:ascii="Times New Roman" w:hAnsi="Times New Roman" w:eastAsia="Times New Roman" w:cs="Times New Roman"/>
          <w:b/>
          <w:sz w:val="24"/>
          <w:szCs w:val="24"/>
          <w:lang w:val="en-US"/>
        </w:rPr>
        <w:t xml:space="preserve">*Prevederile art.49 din Legea nr. 273/2006 </w:t>
      </w:r>
      <w:r>
        <w:rPr>
          <w:rFonts w:hint="default" w:ascii="Times New Roman" w:hAnsi="Times New Roman" w:eastAsia="Times New Roman" w:cs="Times New Roman"/>
          <w:b/>
          <w:sz w:val="24"/>
          <w:szCs w:val="24"/>
        </w:rPr>
        <w:t>privind finantele publice locale cu modificarile si completarile ulterioare;</w:t>
      </w:r>
    </w:p>
    <w:p>
      <w:pPr>
        <w:spacing w:after="0" w:line="240" w:lineRule="auto"/>
        <w:ind w:right="-540"/>
        <w:jc w:val="both"/>
        <w:rPr>
          <w:rFonts w:hint="default" w:ascii="Times New Roman" w:hAnsi="Times New Roman" w:eastAsia="Times New Roman" w:cs="Times New Roman"/>
          <w:b/>
          <w:sz w:val="24"/>
          <w:szCs w:val="24"/>
          <w:lang w:val="en-US"/>
        </w:rPr>
      </w:pPr>
    </w:p>
    <w:p>
      <w:pPr>
        <w:spacing w:after="0" w:line="240" w:lineRule="auto"/>
        <w:ind w:right="-540"/>
        <w:jc w:val="both"/>
        <w:rPr>
          <w:rFonts w:hint="default" w:ascii="Times New Roman" w:hAnsi="Times New Roman" w:eastAsia="Times New Roman" w:cs="Times New Roman"/>
          <w:b/>
          <w:sz w:val="24"/>
          <w:szCs w:val="24"/>
          <w:lang w:val="en-US"/>
        </w:rPr>
      </w:pPr>
      <w:r>
        <w:rPr>
          <w:rFonts w:hint="default" w:ascii="Times New Roman" w:hAnsi="Times New Roman" w:eastAsia="Times New Roman" w:cs="Times New Roman"/>
          <w:b/>
          <w:sz w:val="24"/>
          <w:szCs w:val="24"/>
          <w:lang w:val="en-US"/>
        </w:rPr>
        <w:tab/>
      </w:r>
      <w:r>
        <w:rPr>
          <w:rFonts w:hint="default" w:ascii="Times New Roman" w:hAnsi="Times New Roman" w:eastAsia="Times New Roman" w:cs="Times New Roman"/>
          <w:b/>
          <w:sz w:val="24"/>
          <w:szCs w:val="24"/>
          <w:lang w:val="en-US"/>
        </w:rPr>
        <w:tab/>
      </w:r>
      <w:r>
        <w:rPr>
          <w:rFonts w:hint="default" w:ascii="Times New Roman" w:hAnsi="Times New Roman" w:eastAsia="Times New Roman" w:cs="Times New Roman"/>
          <w:b/>
          <w:sz w:val="24"/>
          <w:szCs w:val="24"/>
          <w:lang w:val="en-US"/>
        </w:rPr>
        <w:t>*Avizul comisiilor de specialitate,</w:t>
      </w:r>
    </w:p>
    <w:p>
      <w:pPr>
        <w:spacing w:after="0" w:line="240" w:lineRule="auto"/>
        <w:ind w:right="-540"/>
        <w:jc w:val="both"/>
        <w:rPr>
          <w:rFonts w:hint="default" w:ascii="Times New Roman" w:hAnsi="Times New Roman" w:eastAsia="Times New Roman" w:cs="Times New Roman"/>
          <w:b/>
          <w:sz w:val="24"/>
          <w:szCs w:val="24"/>
        </w:rPr>
      </w:pPr>
    </w:p>
    <w:p>
      <w:pPr>
        <w:spacing w:after="0" w:line="240" w:lineRule="auto"/>
        <w:ind w:right="-540"/>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ab/>
      </w:r>
      <w:r>
        <w:rPr>
          <w:rFonts w:hint="default" w:ascii="Times New Roman" w:hAnsi="Times New Roman" w:eastAsia="Times New Roman" w:cs="Times New Roman"/>
          <w:b/>
          <w:sz w:val="24"/>
          <w:szCs w:val="24"/>
        </w:rPr>
        <w:tab/>
      </w:r>
    </w:p>
    <w:p>
      <w:pPr>
        <w:spacing w:after="0" w:line="240" w:lineRule="auto"/>
        <w:ind w:right="-540"/>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 xml:space="preserve">                                In temeiul art 139 din Ordonanta de Urgenta nr.57/2019, privind Codul administrativ;</w:t>
      </w:r>
    </w:p>
    <w:p>
      <w:pPr>
        <w:spacing w:after="0" w:line="240" w:lineRule="auto"/>
        <w:ind w:right="-540"/>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ab/>
      </w:r>
      <w:r>
        <w:rPr>
          <w:rFonts w:hint="default" w:ascii="Times New Roman" w:hAnsi="Times New Roman" w:eastAsia="Times New Roman" w:cs="Times New Roman"/>
          <w:b/>
          <w:sz w:val="24"/>
          <w:szCs w:val="24"/>
        </w:rPr>
        <w:t xml:space="preserve">   </w:t>
      </w:r>
    </w:p>
    <w:p>
      <w:pPr>
        <w:tabs>
          <w:tab w:val="center" w:pos="4590"/>
        </w:tabs>
        <w:spacing w:after="0" w:line="240" w:lineRule="auto"/>
        <w:ind w:right="-540"/>
        <w:jc w:val="both"/>
        <w:rPr>
          <w:rFonts w:hint="default" w:ascii="Times New Roman" w:hAnsi="Times New Roman" w:eastAsia="Times New Roman" w:cs="Times New Roman"/>
          <w:b/>
          <w:sz w:val="24"/>
          <w:szCs w:val="24"/>
          <w:u w:val="single"/>
        </w:rPr>
      </w:pPr>
      <w:r>
        <w:rPr>
          <w:rFonts w:hint="default" w:ascii="Times New Roman" w:hAnsi="Times New Roman" w:eastAsia="Times New Roman" w:cs="Times New Roman"/>
          <w:b/>
          <w:sz w:val="24"/>
          <w:szCs w:val="24"/>
        </w:rPr>
        <w:tab/>
      </w:r>
      <w:r>
        <w:rPr>
          <w:rFonts w:hint="default" w:ascii="Times New Roman" w:hAnsi="Times New Roman" w:eastAsia="Times New Roman" w:cs="Times New Roman"/>
          <w:b/>
          <w:sz w:val="24"/>
          <w:szCs w:val="24"/>
          <w:u w:val="single"/>
        </w:rPr>
        <w:t>HOTARASTE:</w:t>
      </w:r>
    </w:p>
    <w:p>
      <w:pPr>
        <w:tabs>
          <w:tab w:val="center" w:pos="4590"/>
        </w:tabs>
        <w:spacing w:after="0" w:line="240" w:lineRule="auto"/>
        <w:ind w:right="-540"/>
        <w:jc w:val="both"/>
        <w:rPr>
          <w:rFonts w:hint="default" w:ascii="Times New Roman" w:hAnsi="Times New Roman" w:eastAsia="Times New Roman" w:cs="Times New Roman"/>
          <w:b/>
          <w:sz w:val="24"/>
          <w:szCs w:val="24"/>
          <w:u w:val="single"/>
        </w:rPr>
      </w:pPr>
    </w:p>
    <w:p>
      <w:pPr>
        <w:spacing w:after="0" w:line="240" w:lineRule="auto"/>
        <w:jc w:val="both"/>
        <w:rPr>
          <w:rFonts w:hint="default" w:ascii="Times New Roman" w:hAnsi="Times New Roman" w:eastAsia="Times New Roman" w:cs="Times New Roman"/>
          <w:b/>
          <w:sz w:val="24"/>
          <w:szCs w:val="24"/>
        </w:rPr>
      </w:pPr>
    </w:p>
    <w:p>
      <w:pPr>
        <w:spacing w:after="0" w:line="240" w:lineRule="auto"/>
        <w:jc w:val="both"/>
        <w:rPr>
          <w:rFonts w:hint="default" w:ascii="Times New Roman" w:hAnsi="Times New Roman" w:eastAsia="Times New Roman" w:cs="Times New Roman"/>
          <w:b/>
          <w:sz w:val="24"/>
          <w:szCs w:val="24"/>
        </w:rPr>
      </w:pPr>
    </w:p>
    <w:p>
      <w:pPr>
        <w:spacing w:after="0" w:line="240" w:lineRule="auto"/>
        <w:ind w:firstLine="720"/>
        <w:jc w:val="both"/>
        <w:rPr>
          <w:rFonts w:hint="default" w:ascii="Times New Roman" w:hAnsi="Times New Roman" w:cs="Times New Roman"/>
          <w:b/>
          <w:sz w:val="24"/>
          <w:szCs w:val="24"/>
          <w:lang w:val="en-US"/>
        </w:rPr>
      </w:pPr>
      <w:r>
        <w:rPr>
          <w:rFonts w:hint="default" w:ascii="Times New Roman" w:hAnsi="Times New Roman" w:eastAsia="Times New Roman" w:cs="Times New Roman"/>
          <w:b/>
          <w:sz w:val="24"/>
          <w:szCs w:val="24"/>
        </w:rPr>
        <w:t xml:space="preserve">Art. </w:t>
      </w:r>
      <w:r>
        <w:rPr>
          <w:rFonts w:hint="default" w:ascii="Times New Roman" w:hAnsi="Times New Roman" w:eastAsia="Times New Roman" w:cs="Times New Roman"/>
          <w:b/>
          <w:sz w:val="24"/>
          <w:szCs w:val="24"/>
          <w:lang w:val="en-US"/>
        </w:rPr>
        <w:t>1</w:t>
      </w:r>
      <w:r>
        <w:rPr>
          <w:rFonts w:hint="default" w:ascii="Times New Roman" w:hAnsi="Times New Roman" w:eastAsia="Times New Roman" w:cs="Times New Roman"/>
          <w:b/>
          <w:sz w:val="24"/>
          <w:szCs w:val="24"/>
        </w:rPr>
        <w:t xml:space="preserve">  . Se aproba utilizarea </w:t>
      </w:r>
      <w:r>
        <w:rPr>
          <w:rFonts w:hint="default" w:ascii="Times New Roman" w:hAnsi="Times New Roman" w:eastAsia="Times New Roman" w:cs="Times New Roman"/>
          <w:b/>
          <w:sz w:val="24"/>
          <w:szCs w:val="24"/>
          <w:lang w:val="en-US"/>
        </w:rPr>
        <w:t>din excedentul anului 2021</w:t>
      </w:r>
      <w:r>
        <w:rPr>
          <w:rFonts w:hint="default" w:ascii="Times New Roman" w:hAnsi="Times New Roman" w:eastAsia="Times New Roman" w:cs="Times New Roman"/>
          <w:b/>
          <w:sz w:val="24"/>
          <w:szCs w:val="24"/>
        </w:rPr>
        <w:t xml:space="preserve"> a sumei de </w:t>
      </w:r>
      <w:r>
        <w:rPr>
          <w:rFonts w:hint="default" w:ascii="Times New Roman" w:hAnsi="Times New Roman" w:eastAsia="Times New Roman" w:cs="Times New Roman"/>
          <w:b/>
          <w:sz w:val="24"/>
          <w:szCs w:val="24"/>
          <w:lang w:val="en-US"/>
        </w:rPr>
        <w:t>118</w:t>
      </w:r>
      <w:r>
        <w:rPr>
          <w:rFonts w:hint="default" w:ascii="Times New Roman" w:hAnsi="Times New Roman" w:eastAsia="Times New Roman" w:cs="Times New Roman"/>
          <w:b/>
          <w:sz w:val="24"/>
          <w:szCs w:val="24"/>
        </w:rPr>
        <w:t xml:space="preserve"> mii lei </w:t>
      </w:r>
      <w:r>
        <w:rPr>
          <w:rFonts w:hint="default" w:ascii="Times New Roman" w:hAnsi="Times New Roman" w:eastAsia="Times New Roman" w:cs="Times New Roman"/>
          <w:b/>
          <w:sz w:val="24"/>
          <w:szCs w:val="24"/>
          <w:lang w:val="en-US"/>
        </w:rPr>
        <w:t xml:space="preserve"> si  sectiunea  de dezvoltare, </w:t>
      </w:r>
      <w:r>
        <w:rPr>
          <w:rFonts w:hint="default" w:ascii="Times New Roman" w:hAnsi="Times New Roman" w:cs="Times New Roman"/>
          <w:b/>
          <w:sz w:val="24"/>
          <w:szCs w:val="24"/>
        </w:rPr>
        <w:t xml:space="preserve">pentru </w:t>
      </w:r>
      <w:r>
        <w:rPr>
          <w:rFonts w:hint="default" w:ascii="Times New Roman" w:hAnsi="Times New Roman" w:cs="Times New Roman"/>
          <w:b/>
          <w:sz w:val="24"/>
          <w:szCs w:val="24"/>
          <w:lang w:val="en-US"/>
        </w:rPr>
        <w:t xml:space="preserve">urmatoarele </w:t>
      </w:r>
      <w:r>
        <w:rPr>
          <w:rFonts w:hint="default" w:ascii="Times New Roman" w:hAnsi="Times New Roman" w:cs="Times New Roman"/>
          <w:b/>
          <w:sz w:val="24"/>
          <w:szCs w:val="24"/>
        </w:rPr>
        <w:t>obiectiv</w:t>
      </w:r>
      <w:r>
        <w:rPr>
          <w:rFonts w:hint="default" w:ascii="Times New Roman" w:hAnsi="Times New Roman" w:cs="Times New Roman"/>
          <w:b/>
          <w:sz w:val="24"/>
          <w:szCs w:val="24"/>
          <w:lang w:val="en-US"/>
        </w:rPr>
        <w:t>e</w:t>
      </w:r>
      <w:r>
        <w:rPr>
          <w:rFonts w:hint="default" w:ascii="Times New Roman" w:hAnsi="Times New Roman" w:cs="Times New Roman"/>
          <w:b/>
          <w:sz w:val="24"/>
          <w:szCs w:val="24"/>
        </w:rPr>
        <w:t xml:space="preserve"> de investiti</w:t>
      </w:r>
      <w:r>
        <w:rPr>
          <w:rFonts w:hint="default" w:ascii="Times New Roman" w:hAnsi="Times New Roman" w:cs="Times New Roman"/>
          <w:b/>
          <w:sz w:val="24"/>
          <w:szCs w:val="24"/>
          <w:lang w:val="en-US"/>
        </w:rPr>
        <w:t>i:</w:t>
      </w:r>
    </w:p>
    <w:p>
      <w:pPr>
        <w:pStyle w:val="6"/>
        <w:numPr>
          <w:ilvl w:val="0"/>
          <w:numId w:val="1"/>
        </w:numPr>
        <w:ind w:left="720" w:leftChars="0" w:firstLine="0" w:firstLineChars="0"/>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Rigole carosabile pentru drumuri, Aleea Ghioceilor, Aleea Rasaritului, Drumul Ograzii, Aleea Vita de Vie, Aleea Pietrisului, in comuna Pietrosani judetul Arges, suma de 63 mii lei, conform anexei nr. 1, care face parte integranta din prezenta hotarare,</w:t>
      </w:r>
    </w:p>
    <w:p>
      <w:pPr>
        <w:pStyle w:val="6"/>
        <w:numPr>
          <w:ilvl w:val="0"/>
          <w:numId w:val="1"/>
        </w:numPr>
        <w:ind w:left="720" w:leftChars="0" w:firstLine="0" w:firstLineChars="0"/>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Lama de zapada si sistem de cuplare frontala pentru buldoexcavator, suma de 55 mii lei, conform anexei nr. 1, care face parte integranta din prezenta hotarare.</w:t>
      </w:r>
    </w:p>
    <w:p>
      <w:pPr>
        <w:pStyle w:val="6"/>
        <w:numPr>
          <w:ilvl w:val="0"/>
          <w:numId w:val="0"/>
        </w:numPr>
        <w:ind w:left="720" w:leftChars="0"/>
        <w:jc w:val="both"/>
        <w:rPr>
          <w:rFonts w:hint="default" w:ascii="Times New Roman" w:hAnsi="Times New Roman" w:cs="Times New Roman"/>
          <w:b/>
          <w:sz w:val="24"/>
          <w:szCs w:val="24"/>
          <w:lang w:val="en-US"/>
        </w:rPr>
      </w:pPr>
    </w:p>
    <w:p>
      <w:pPr>
        <w:pStyle w:val="6"/>
        <w:jc w:val="both"/>
        <w:rPr>
          <w:rFonts w:hint="default" w:ascii="Times New Roman" w:hAnsi="Times New Roman" w:cs="Times New Roman"/>
          <w:b/>
          <w:sz w:val="24"/>
          <w:szCs w:val="24"/>
          <w:lang w:val="en-US"/>
        </w:rPr>
      </w:pPr>
    </w:p>
    <w:p>
      <w:pPr>
        <w:pStyle w:val="6"/>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 xml:space="preserve">        </w:t>
      </w:r>
    </w:p>
    <w:p>
      <w:pPr>
        <w:pStyle w:val="6"/>
        <w:numPr>
          <w:ilvl w:val="0"/>
          <w:numId w:val="0"/>
        </w:numPr>
        <w:ind w:firstLine="840" w:firstLineChars="350"/>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 xml:space="preserve">Art 2. </w:t>
      </w:r>
      <w:r>
        <w:rPr>
          <w:rFonts w:hint="default" w:ascii="Times New Roman" w:hAnsi="Times New Roman" w:cs="Times New Roman"/>
          <w:b/>
          <w:sz w:val="24"/>
          <w:szCs w:val="24"/>
        </w:rPr>
        <w:t xml:space="preserve">Se aproba virari de credite </w:t>
      </w:r>
      <w:r>
        <w:rPr>
          <w:rFonts w:hint="default" w:ascii="Times New Roman" w:hAnsi="Times New Roman" w:cs="Times New Roman"/>
          <w:b/>
          <w:sz w:val="24"/>
          <w:szCs w:val="24"/>
          <w:lang w:val="en-US"/>
        </w:rPr>
        <w:t xml:space="preserve">bugetare de la un capitol la altul al clasificatiei  bugetare si in cadrul aceluiasi capitol, </w:t>
      </w:r>
      <w:r>
        <w:rPr>
          <w:rFonts w:hint="default" w:ascii="Times New Roman" w:hAnsi="Times New Roman" w:cs="Times New Roman"/>
          <w:b/>
          <w:sz w:val="24"/>
          <w:szCs w:val="24"/>
        </w:rPr>
        <w:t xml:space="preserve">in  trimestrul </w:t>
      </w:r>
      <w:r>
        <w:rPr>
          <w:rFonts w:hint="default" w:ascii="Times New Roman" w:hAnsi="Times New Roman" w:cs="Times New Roman"/>
          <w:b/>
          <w:sz w:val="24"/>
          <w:szCs w:val="24"/>
          <w:lang w:val="en-US"/>
        </w:rPr>
        <w:t>l</w:t>
      </w:r>
      <w:r>
        <w:rPr>
          <w:rFonts w:hint="default" w:ascii="Times New Roman" w:hAnsi="Times New Roman" w:cs="Times New Roman"/>
          <w:b/>
          <w:sz w:val="24"/>
          <w:szCs w:val="24"/>
        </w:rPr>
        <w:t>l</w:t>
      </w:r>
      <w:r>
        <w:rPr>
          <w:rFonts w:hint="default" w:ascii="Times New Roman" w:hAnsi="Times New Roman" w:cs="Times New Roman"/>
          <w:b/>
          <w:sz w:val="24"/>
          <w:szCs w:val="24"/>
          <w:lang w:val="en-US"/>
        </w:rPr>
        <w:t>l</w:t>
      </w:r>
      <w:r>
        <w:rPr>
          <w:rFonts w:hint="default" w:ascii="Times New Roman" w:hAnsi="Times New Roman" w:cs="Times New Roman"/>
          <w:b/>
          <w:sz w:val="24"/>
          <w:szCs w:val="24"/>
        </w:rPr>
        <w:t xml:space="preserve"> 202</w:t>
      </w:r>
      <w:r>
        <w:rPr>
          <w:rFonts w:hint="default" w:ascii="Times New Roman" w:hAnsi="Times New Roman" w:cs="Times New Roman"/>
          <w:b/>
          <w:sz w:val="24"/>
          <w:szCs w:val="24"/>
          <w:lang w:val="en-US"/>
        </w:rPr>
        <w:t xml:space="preserve">2 si sectiunea de functionare, </w:t>
      </w:r>
      <w:r>
        <w:rPr>
          <w:rFonts w:hint="default" w:ascii="Times New Roman" w:hAnsi="Times New Roman" w:cs="Times New Roman"/>
          <w:b/>
          <w:sz w:val="24"/>
          <w:szCs w:val="24"/>
        </w:rPr>
        <w:t>conform anexei nr.</w:t>
      </w:r>
      <w:r>
        <w:rPr>
          <w:rFonts w:hint="default" w:ascii="Times New Roman" w:hAnsi="Times New Roman" w:cs="Times New Roman"/>
          <w:b/>
          <w:sz w:val="24"/>
          <w:szCs w:val="24"/>
          <w:lang w:val="en-US"/>
        </w:rPr>
        <w:t>2</w:t>
      </w:r>
      <w:r>
        <w:rPr>
          <w:rFonts w:hint="default" w:ascii="Times New Roman" w:hAnsi="Times New Roman" w:cs="Times New Roman"/>
          <w:b/>
          <w:sz w:val="24"/>
          <w:szCs w:val="24"/>
        </w:rPr>
        <w:t>, care face parte integranta din prezenta hotarare</w:t>
      </w:r>
      <w:r>
        <w:rPr>
          <w:rFonts w:hint="default" w:ascii="Times New Roman" w:hAnsi="Times New Roman" w:cs="Times New Roman"/>
          <w:b/>
          <w:sz w:val="24"/>
          <w:szCs w:val="24"/>
          <w:lang w:val="en-US"/>
        </w:rPr>
        <w:t>.</w:t>
      </w:r>
    </w:p>
    <w:p>
      <w:pPr>
        <w:pStyle w:val="6"/>
        <w:numPr>
          <w:ilvl w:val="0"/>
          <w:numId w:val="0"/>
        </w:numPr>
        <w:jc w:val="both"/>
        <w:rPr>
          <w:rFonts w:hint="default" w:ascii="Times New Roman" w:hAnsi="Times New Roman" w:cs="Times New Roman"/>
          <w:b/>
          <w:sz w:val="24"/>
          <w:szCs w:val="24"/>
          <w:lang w:val="en-US"/>
        </w:rPr>
      </w:pPr>
    </w:p>
    <w:p>
      <w:pPr>
        <w:spacing w:after="0" w:line="240" w:lineRule="auto"/>
        <w:ind w:firstLine="720"/>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Art 3. Se aproba modificarea repartizarii pe trimestre a sumelor defalcate din taxa pe valoarea adaugata pentru finantarea cheltuielilor descentralizate la nivelul comunelor ,oraselor si minicipiilor pe anul 2022, conform anexei nr.3 la prezenta hotarare;</w:t>
      </w:r>
    </w:p>
    <w:p>
      <w:pPr>
        <w:pStyle w:val="6"/>
        <w:jc w:val="both"/>
        <w:rPr>
          <w:rFonts w:hint="default" w:ascii="Times New Roman" w:hAnsi="Times New Roman" w:eastAsia="Times New Roman" w:cs="Times New Roman"/>
          <w:b/>
          <w:sz w:val="24"/>
          <w:szCs w:val="24"/>
        </w:rPr>
      </w:pPr>
    </w:p>
    <w:p>
      <w:pPr>
        <w:pStyle w:val="6"/>
        <w:ind w:firstLine="720" w:firstLineChars="0"/>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 xml:space="preserve"> Art </w:t>
      </w:r>
      <w:r>
        <w:rPr>
          <w:rFonts w:hint="default" w:ascii="Times New Roman" w:hAnsi="Times New Roman" w:eastAsia="Times New Roman" w:cs="Times New Roman"/>
          <w:b/>
          <w:sz w:val="24"/>
          <w:szCs w:val="24"/>
          <w:lang w:val="en-US"/>
        </w:rPr>
        <w:t>4</w:t>
      </w:r>
      <w:r>
        <w:rPr>
          <w:rFonts w:hint="default" w:ascii="Times New Roman" w:hAnsi="Times New Roman" w:eastAsia="Times New Roman" w:cs="Times New Roman"/>
          <w:b/>
          <w:sz w:val="24"/>
          <w:szCs w:val="24"/>
        </w:rPr>
        <w:t xml:space="preserve"> Se aproba actualizarea programului de investitii publice pentru anul 20</w:t>
      </w:r>
      <w:r>
        <w:rPr>
          <w:rFonts w:hint="default" w:ascii="Times New Roman" w:hAnsi="Times New Roman" w:eastAsia="Times New Roman" w:cs="Times New Roman"/>
          <w:b/>
          <w:sz w:val="24"/>
          <w:szCs w:val="24"/>
          <w:lang w:val="en-US"/>
        </w:rPr>
        <w:t>22</w:t>
      </w:r>
      <w:r>
        <w:rPr>
          <w:rFonts w:hint="default" w:ascii="Times New Roman" w:hAnsi="Times New Roman" w:eastAsia="Times New Roman" w:cs="Times New Roman"/>
          <w:b/>
          <w:sz w:val="24"/>
          <w:szCs w:val="24"/>
        </w:rPr>
        <w:t xml:space="preserve"> conform anexei nr. </w:t>
      </w:r>
      <w:r>
        <w:rPr>
          <w:rFonts w:hint="default" w:ascii="Times New Roman" w:hAnsi="Times New Roman" w:eastAsia="Times New Roman" w:cs="Times New Roman"/>
          <w:b/>
          <w:sz w:val="24"/>
          <w:szCs w:val="24"/>
          <w:lang w:val="en-US"/>
        </w:rPr>
        <w:t>4</w:t>
      </w:r>
      <w:r>
        <w:rPr>
          <w:rFonts w:hint="default" w:ascii="Times New Roman" w:hAnsi="Times New Roman" w:eastAsia="Times New Roman" w:cs="Times New Roman"/>
          <w:b/>
          <w:sz w:val="24"/>
          <w:szCs w:val="24"/>
        </w:rPr>
        <w:t xml:space="preserve"> care face parte integranta din prezenta hotarare;</w:t>
      </w:r>
    </w:p>
    <w:p>
      <w:pPr>
        <w:pStyle w:val="6"/>
        <w:ind w:firstLine="720" w:firstLineChars="0"/>
        <w:jc w:val="both"/>
        <w:rPr>
          <w:rFonts w:hint="default" w:ascii="Times New Roman" w:hAnsi="Times New Roman" w:eastAsia="Times New Roman" w:cs="Times New Roman"/>
          <w:b/>
          <w:sz w:val="24"/>
          <w:szCs w:val="24"/>
        </w:rPr>
      </w:pPr>
    </w:p>
    <w:p>
      <w:pPr>
        <w:spacing w:after="0" w:line="240" w:lineRule="auto"/>
        <w:ind w:firstLine="720" w:firstLineChars="0"/>
        <w:jc w:val="both"/>
        <w:rPr>
          <w:rFonts w:hint="default" w:ascii="Times New Roman" w:hAnsi="Times New Roman" w:eastAsia="Times New Roman" w:cs="Times New Roman"/>
          <w:b/>
          <w:sz w:val="24"/>
          <w:szCs w:val="24"/>
          <w:lang w:val="fr-FR"/>
        </w:rPr>
      </w:pPr>
      <w:r>
        <w:rPr>
          <w:rFonts w:hint="default" w:ascii="Times New Roman" w:hAnsi="Times New Roman" w:eastAsia="Times New Roman" w:cs="Times New Roman"/>
          <w:b/>
          <w:sz w:val="24"/>
          <w:szCs w:val="24"/>
          <w:lang w:val="fr-FR"/>
        </w:rPr>
        <w:t xml:space="preserve">Art </w:t>
      </w:r>
      <w:r>
        <w:rPr>
          <w:rFonts w:hint="default" w:ascii="Times New Roman" w:hAnsi="Times New Roman" w:eastAsia="Times New Roman" w:cs="Times New Roman"/>
          <w:b/>
          <w:sz w:val="24"/>
          <w:szCs w:val="24"/>
          <w:lang w:val="en-US"/>
        </w:rPr>
        <w:t>5</w:t>
      </w:r>
      <w:r>
        <w:rPr>
          <w:rFonts w:hint="default" w:ascii="Times New Roman" w:hAnsi="Times New Roman" w:eastAsia="Times New Roman" w:cs="Times New Roman"/>
          <w:b/>
          <w:sz w:val="24"/>
          <w:szCs w:val="24"/>
          <w:lang w:val="fr-FR"/>
        </w:rPr>
        <w:t xml:space="preserve">  Primarul comunei Pietrosani,in calitate de ordonator principal de credite si do</w:t>
      </w:r>
      <w:r>
        <w:rPr>
          <w:rFonts w:hint="default" w:ascii="Times New Roman" w:hAnsi="Times New Roman" w:eastAsia="Times New Roman" w:cs="Times New Roman"/>
          <w:b/>
          <w:sz w:val="24"/>
          <w:szCs w:val="24"/>
          <w:lang w:val="en-US"/>
        </w:rPr>
        <w:t>a</w:t>
      </w:r>
      <w:r>
        <w:rPr>
          <w:rFonts w:hint="default" w:ascii="Times New Roman" w:hAnsi="Times New Roman" w:eastAsia="Times New Roman" w:cs="Times New Roman"/>
          <w:b/>
          <w:sz w:val="24"/>
          <w:szCs w:val="24"/>
          <w:lang w:val="fr-FR"/>
        </w:rPr>
        <w:t>mna Hirica Maria contabil vor duce la indeplinire prezenta hotarare ;</w:t>
      </w:r>
    </w:p>
    <w:p>
      <w:pPr>
        <w:spacing w:after="0" w:line="240" w:lineRule="auto"/>
        <w:ind w:firstLine="720" w:firstLineChars="0"/>
        <w:jc w:val="both"/>
        <w:rPr>
          <w:rFonts w:hint="default" w:ascii="Times New Roman" w:hAnsi="Times New Roman" w:eastAsia="Times New Roman" w:cs="Times New Roman"/>
          <w:b/>
          <w:sz w:val="24"/>
          <w:szCs w:val="24"/>
          <w:lang w:val="fr-FR"/>
        </w:rPr>
      </w:pPr>
    </w:p>
    <w:p>
      <w:pPr>
        <w:spacing w:after="0" w:line="240" w:lineRule="auto"/>
        <w:ind w:firstLine="720" w:firstLineChars="0"/>
        <w:jc w:val="both"/>
        <w:rPr>
          <w:rFonts w:hint="default" w:ascii="Times New Roman" w:hAnsi="Times New Roman" w:eastAsia="Times New Roman" w:cs="Times New Roman"/>
          <w:b/>
          <w:sz w:val="24"/>
          <w:szCs w:val="24"/>
          <w:lang w:val="fr-FR"/>
        </w:rPr>
      </w:pPr>
      <w:r>
        <w:rPr>
          <w:rFonts w:hint="default" w:ascii="Times New Roman" w:hAnsi="Times New Roman" w:eastAsia="Times New Roman" w:cs="Times New Roman"/>
          <w:b/>
          <w:sz w:val="24"/>
          <w:szCs w:val="24"/>
          <w:lang w:val="fr-FR"/>
        </w:rPr>
        <w:t xml:space="preserve">Art. </w:t>
      </w:r>
      <w:r>
        <w:rPr>
          <w:rFonts w:hint="default" w:ascii="Times New Roman" w:hAnsi="Times New Roman" w:eastAsia="Times New Roman" w:cs="Times New Roman"/>
          <w:b/>
          <w:sz w:val="24"/>
          <w:szCs w:val="24"/>
          <w:lang w:val="en-US"/>
        </w:rPr>
        <w:t>6</w:t>
      </w:r>
      <w:r>
        <w:rPr>
          <w:rFonts w:hint="default" w:ascii="Times New Roman" w:hAnsi="Times New Roman" w:eastAsia="Times New Roman" w:cs="Times New Roman"/>
          <w:b/>
          <w:sz w:val="24"/>
          <w:szCs w:val="24"/>
          <w:lang w:val="fr-FR"/>
        </w:rPr>
        <w:t xml:space="preserve"> Secretarul general al localitatii va inainta un exemplar la Institutia Prefectului judetului Arges in vedere exercitarii controlului de legalitate de catre Prefect.</w:t>
      </w:r>
    </w:p>
    <w:p>
      <w:pPr>
        <w:spacing w:after="0" w:line="240" w:lineRule="auto"/>
        <w:ind w:firstLine="720"/>
        <w:jc w:val="both"/>
        <w:rPr>
          <w:rFonts w:hint="default" w:ascii="Times New Roman" w:hAnsi="Times New Roman" w:eastAsia="Times New Roman" w:cs="Times New Roman"/>
          <w:b/>
          <w:sz w:val="24"/>
          <w:szCs w:val="24"/>
          <w:lang w:val="fr-FR"/>
        </w:rPr>
      </w:pPr>
    </w:p>
    <w:p>
      <w:pPr>
        <w:spacing w:after="0" w:line="240" w:lineRule="auto"/>
        <w:ind w:left="720" w:right="-540" w:firstLine="720"/>
        <w:jc w:val="both"/>
        <w:rPr>
          <w:rFonts w:hint="default" w:ascii="Times New Roman" w:hAnsi="Times New Roman" w:eastAsia="Times New Roman" w:cs="Times New Roman"/>
          <w:b/>
          <w:sz w:val="24"/>
          <w:szCs w:val="24"/>
        </w:rPr>
      </w:pPr>
    </w:p>
    <w:p>
      <w:pPr>
        <w:spacing w:after="0" w:line="240" w:lineRule="auto"/>
        <w:jc w:val="both"/>
        <w:rPr>
          <w:rFonts w:hint="default" w:ascii="Times New Roman" w:hAnsi="Times New Roman" w:eastAsia="Times New Roman" w:cs="Times New Roman"/>
          <w:b/>
          <w:sz w:val="24"/>
          <w:szCs w:val="24"/>
          <w:lang w:val="en-US"/>
        </w:rPr>
      </w:pPr>
      <w:r>
        <w:rPr>
          <w:rFonts w:hint="default" w:ascii="Times New Roman" w:hAnsi="Times New Roman" w:eastAsia="Times New Roman" w:cs="Times New Roman"/>
          <w:b/>
          <w:sz w:val="24"/>
          <w:szCs w:val="24"/>
        </w:rPr>
        <w:t xml:space="preserve">Data azi </w:t>
      </w:r>
      <w:r>
        <w:rPr>
          <w:rFonts w:hint="default" w:ascii="Times New Roman" w:hAnsi="Times New Roman" w:eastAsia="Times New Roman" w:cs="Times New Roman"/>
          <w:b/>
          <w:sz w:val="24"/>
          <w:szCs w:val="24"/>
          <w:lang w:val="en-US"/>
        </w:rPr>
        <w:t>21.07.2022</w:t>
      </w:r>
    </w:p>
    <w:p>
      <w:pPr>
        <w:spacing w:after="0" w:line="240" w:lineRule="auto"/>
        <w:jc w:val="both"/>
        <w:rPr>
          <w:rFonts w:hint="default" w:ascii="Times New Roman" w:hAnsi="Times New Roman" w:eastAsia="Times New Roman" w:cs="Times New Roman"/>
          <w:b/>
          <w:sz w:val="24"/>
          <w:szCs w:val="24"/>
          <w:lang w:val="en-US"/>
        </w:rPr>
      </w:pPr>
    </w:p>
    <w:p>
      <w:pPr>
        <w:spacing w:after="0" w:line="240" w:lineRule="auto"/>
        <w:jc w:val="both"/>
        <w:rPr>
          <w:rFonts w:hint="default" w:ascii="Times New Roman" w:hAnsi="Times New Roman" w:eastAsia="Times New Roman" w:cs="Times New Roman"/>
          <w:b/>
          <w:sz w:val="24"/>
          <w:szCs w:val="24"/>
          <w:lang w:val="en-US"/>
        </w:rPr>
      </w:pPr>
    </w:p>
    <w:p>
      <w:pPr>
        <w:spacing w:after="0" w:line="24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 xml:space="preserve"> PRESEDINTE  SEDINTA     </w:t>
      </w:r>
      <w:r>
        <w:rPr>
          <w:rFonts w:hint="default" w:ascii="Times New Roman" w:hAnsi="Times New Roman" w:eastAsia="Times New Roman" w:cs="Times New Roman"/>
          <w:b/>
          <w:sz w:val="24"/>
          <w:szCs w:val="24"/>
        </w:rPr>
        <w:tab/>
      </w:r>
      <w:r>
        <w:rPr>
          <w:rFonts w:hint="default" w:ascii="Times New Roman" w:hAnsi="Times New Roman" w:eastAsia="Times New Roman" w:cs="Times New Roman"/>
          <w:b/>
          <w:sz w:val="24"/>
          <w:szCs w:val="24"/>
        </w:rPr>
        <w:tab/>
      </w:r>
      <w:r>
        <w:rPr>
          <w:rFonts w:hint="default" w:ascii="Times New Roman" w:hAnsi="Times New Roman" w:eastAsia="Times New Roman" w:cs="Times New Roman"/>
          <w:b/>
          <w:sz w:val="24"/>
          <w:szCs w:val="24"/>
        </w:rPr>
        <w:tab/>
      </w:r>
      <w:r>
        <w:rPr>
          <w:rFonts w:hint="default" w:ascii="Times New Roman" w:hAnsi="Times New Roman" w:eastAsia="Times New Roman" w:cs="Times New Roman"/>
          <w:b/>
          <w:sz w:val="24"/>
          <w:szCs w:val="24"/>
        </w:rPr>
        <w:t xml:space="preserve">         CONTRASEMNEAZA                                                                 </w:t>
      </w:r>
    </w:p>
    <w:p>
      <w:pPr>
        <w:spacing w:after="0" w:line="24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 xml:space="preserve">    </w:t>
      </w:r>
      <w:r>
        <w:rPr>
          <w:rFonts w:hint="default" w:ascii="Times New Roman" w:hAnsi="Times New Roman" w:eastAsia="Times New Roman" w:cs="Times New Roman"/>
          <w:b/>
          <w:sz w:val="24"/>
          <w:szCs w:val="24"/>
        </w:rPr>
        <w:tab/>
      </w:r>
      <w:r>
        <w:rPr>
          <w:rFonts w:hint="default" w:ascii="Times New Roman" w:hAnsi="Times New Roman" w:eastAsia="Times New Roman" w:cs="Times New Roman"/>
          <w:b/>
          <w:sz w:val="24"/>
          <w:szCs w:val="24"/>
        </w:rPr>
        <w:tab/>
      </w:r>
      <w:r>
        <w:rPr>
          <w:rFonts w:hint="default" w:ascii="Times New Roman" w:hAnsi="Times New Roman" w:eastAsia="Times New Roman" w:cs="Times New Roman"/>
          <w:b/>
          <w:sz w:val="24"/>
          <w:szCs w:val="24"/>
        </w:rPr>
        <w:tab/>
      </w:r>
      <w:r>
        <w:rPr>
          <w:rFonts w:hint="default" w:ascii="Times New Roman" w:hAnsi="Times New Roman" w:eastAsia="Times New Roman" w:cs="Times New Roman"/>
          <w:b/>
          <w:sz w:val="24"/>
          <w:szCs w:val="24"/>
        </w:rPr>
        <w:tab/>
      </w:r>
      <w:r>
        <w:rPr>
          <w:rFonts w:hint="default" w:ascii="Times New Roman" w:hAnsi="Times New Roman" w:eastAsia="Times New Roman" w:cs="Times New Roman"/>
          <w:b/>
          <w:sz w:val="24"/>
          <w:szCs w:val="24"/>
        </w:rPr>
        <w:tab/>
      </w:r>
      <w:r>
        <w:rPr>
          <w:rFonts w:hint="default" w:ascii="Times New Roman" w:hAnsi="Times New Roman" w:eastAsia="Times New Roman" w:cs="Times New Roman"/>
          <w:b/>
          <w:sz w:val="24"/>
          <w:szCs w:val="24"/>
        </w:rPr>
        <w:tab/>
      </w:r>
      <w:r>
        <w:rPr>
          <w:rFonts w:hint="default" w:ascii="Times New Roman" w:hAnsi="Times New Roman" w:eastAsia="Times New Roman" w:cs="Times New Roman"/>
          <w:b/>
          <w:sz w:val="24"/>
          <w:szCs w:val="24"/>
        </w:rPr>
        <w:tab/>
      </w:r>
      <w:r>
        <w:rPr>
          <w:rFonts w:hint="default" w:ascii="Times New Roman" w:hAnsi="Times New Roman" w:eastAsia="Times New Roman" w:cs="Times New Roman"/>
          <w:b/>
          <w:sz w:val="24"/>
          <w:szCs w:val="24"/>
        </w:rPr>
        <w:t xml:space="preserve">        SECRETAR GENERAL</w:t>
      </w:r>
    </w:p>
    <w:p>
      <w:pPr>
        <w:spacing w:after="0" w:line="24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 xml:space="preserve">                                                                                     </w:t>
      </w:r>
      <w:r>
        <w:rPr>
          <w:rFonts w:hint="default" w:ascii="Times New Roman" w:hAnsi="Times New Roman" w:eastAsia="Times New Roman" w:cs="Times New Roman"/>
          <w:b/>
          <w:sz w:val="24"/>
          <w:szCs w:val="24"/>
          <w:lang w:val="en-US"/>
        </w:rPr>
        <w:t xml:space="preserve">        </w:t>
      </w:r>
      <w:r>
        <w:rPr>
          <w:rFonts w:hint="default" w:ascii="Times New Roman" w:hAnsi="Times New Roman" w:eastAsia="Times New Roman" w:cs="Times New Roman"/>
          <w:b/>
          <w:sz w:val="24"/>
          <w:szCs w:val="24"/>
        </w:rPr>
        <w:t xml:space="preserve"> NITULESCU CRINA</w:t>
      </w:r>
    </w:p>
    <w:p>
      <w:pPr>
        <w:spacing w:after="0" w:line="240" w:lineRule="auto"/>
        <w:jc w:val="both"/>
        <w:rPr>
          <w:rFonts w:hint="default" w:ascii="Times New Roman" w:hAnsi="Times New Roman" w:cs="Times New Roman"/>
          <w:sz w:val="24"/>
          <w:szCs w:val="24"/>
        </w:rPr>
      </w:pPr>
    </w:p>
    <w:sectPr>
      <w:headerReference r:id="rId5" w:type="default"/>
      <w:pgSz w:w="12240" w:h="15840"/>
      <w:pgMar w:top="1440" w:right="1800" w:bottom="90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74B81E"/>
    <w:multiLevelType w:val="singleLevel"/>
    <w:tmpl w:val="D374B81E"/>
    <w:lvl w:ilvl="0" w:tentative="0">
      <w:start w:val="1"/>
      <w:numFmt w:val="lowerLetter"/>
      <w:lvlText w:val="%1)"/>
      <w:lvlJc w:val="left"/>
      <w:pPr>
        <w:tabs>
          <w:tab w:val="left" w:pos="312"/>
        </w:tabs>
        <w:ind w:left="72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57"/>
    <w:rsid w:val="000010A2"/>
    <w:rsid w:val="000117FD"/>
    <w:rsid w:val="000171EB"/>
    <w:rsid w:val="00033107"/>
    <w:rsid w:val="00043F80"/>
    <w:rsid w:val="00045EBA"/>
    <w:rsid w:val="000A181C"/>
    <w:rsid w:val="000D21ED"/>
    <w:rsid w:val="000E0756"/>
    <w:rsid w:val="000F3ECC"/>
    <w:rsid w:val="0011230C"/>
    <w:rsid w:val="00127E90"/>
    <w:rsid w:val="0014142B"/>
    <w:rsid w:val="00145702"/>
    <w:rsid w:val="00151864"/>
    <w:rsid w:val="00154DDC"/>
    <w:rsid w:val="001674F6"/>
    <w:rsid w:val="001804D7"/>
    <w:rsid w:val="00183CAB"/>
    <w:rsid w:val="00184009"/>
    <w:rsid w:val="001915EC"/>
    <w:rsid w:val="00191B57"/>
    <w:rsid w:val="00196C8F"/>
    <w:rsid w:val="001974AE"/>
    <w:rsid w:val="001B04B1"/>
    <w:rsid w:val="001B44A8"/>
    <w:rsid w:val="001D181B"/>
    <w:rsid w:val="001E6761"/>
    <w:rsid w:val="002139F5"/>
    <w:rsid w:val="002365D3"/>
    <w:rsid w:val="00253EBF"/>
    <w:rsid w:val="00255A3C"/>
    <w:rsid w:val="002942C5"/>
    <w:rsid w:val="002D0E4B"/>
    <w:rsid w:val="002D212A"/>
    <w:rsid w:val="003030E9"/>
    <w:rsid w:val="00355656"/>
    <w:rsid w:val="00357143"/>
    <w:rsid w:val="00371C76"/>
    <w:rsid w:val="00387FC8"/>
    <w:rsid w:val="0039358D"/>
    <w:rsid w:val="00396289"/>
    <w:rsid w:val="003E7B7E"/>
    <w:rsid w:val="0045219E"/>
    <w:rsid w:val="0045478A"/>
    <w:rsid w:val="00497DD2"/>
    <w:rsid w:val="004B34F5"/>
    <w:rsid w:val="004D2AF4"/>
    <w:rsid w:val="005268DC"/>
    <w:rsid w:val="005341BD"/>
    <w:rsid w:val="00536529"/>
    <w:rsid w:val="005377FD"/>
    <w:rsid w:val="00580D04"/>
    <w:rsid w:val="005815A9"/>
    <w:rsid w:val="00582D40"/>
    <w:rsid w:val="005B3C29"/>
    <w:rsid w:val="00647F8C"/>
    <w:rsid w:val="0065260A"/>
    <w:rsid w:val="006623F7"/>
    <w:rsid w:val="006668D3"/>
    <w:rsid w:val="00670CF8"/>
    <w:rsid w:val="006867F3"/>
    <w:rsid w:val="0069486F"/>
    <w:rsid w:val="00694AF0"/>
    <w:rsid w:val="006B7286"/>
    <w:rsid w:val="006D22BB"/>
    <w:rsid w:val="006D482E"/>
    <w:rsid w:val="006D4ED8"/>
    <w:rsid w:val="006F6F74"/>
    <w:rsid w:val="006F7702"/>
    <w:rsid w:val="007028D1"/>
    <w:rsid w:val="00706D00"/>
    <w:rsid w:val="0072173F"/>
    <w:rsid w:val="00721A21"/>
    <w:rsid w:val="00777D99"/>
    <w:rsid w:val="00787671"/>
    <w:rsid w:val="007B6A3D"/>
    <w:rsid w:val="007E480B"/>
    <w:rsid w:val="00815766"/>
    <w:rsid w:val="00822537"/>
    <w:rsid w:val="00832B45"/>
    <w:rsid w:val="008464C1"/>
    <w:rsid w:val="00852BA2"/>
    <w:rsid w:val="00894D76"/>
    <w:rsid w:val="00933BE5"/>
    <w:rsid w:val="00941237"/>
    <w:rsid w:val="00943D12"/>
    <w:rsid w:val="00953FD1"/>
    <w:rsid w:val="00970124"/>
    <w:rsid w:val="009862B1"/>
    <w:rsid w:val="009979F5"/>
    <w:rsid w:val="009A001A"/>
    <w:rsid w:val="009B7244"/>
    <w:rsid w:val="009D21EB"/>
    <w:rsid w:val="009F5D0E"/>
    <w:rsid w:val="00A02818"/>
    <w:rsid w:val="00A12466"/>
    <w:rsid w:val="00A62BD4"/>
    <w:rsid w:val="00A7577B"/>
    <w:rsid w:val="00A819C1"/>
    <w:rsid w:val="00AD21F3"/>
    <w:rsid w:val="00B05ED5"/>
    <w:rsid w:val="00B06F59"/>
    <w:rsid w:val="00B07145"/>
    <w:rsid w:val="00B42D96"/>
    <w:rsid w:val="00B53CDF"/>
    <w:rsid w:val="00B567D0"/>
    <w:rsid w:val="00B80F25"/>
    <w:rsid w:val="00BC1C7A"/>
    <w:rsid w:val="00BE7A2C"/>
    <w:rsid w:val="00BF59D8"/>
    <w:rsid w:val="00C009EE"/>
    <w:rsid w:val="00C400F9"/>
    <w:rsid w:val="00C55910"/>
    <w:rsid w:val="00C66937"/>
    <w:rsid w:val="00C963BA"/>
    <w:rsid w:val="00CA3E56"/>
    <w:rsid w:val="00CF784B"/>
    <w:rsid w:val="00D222ED"/>
    <w:rsid w:val="00D23872"/>
    <w:rsid w:val="00D25192"/>
    <w:rsid w:val="00D321A7"/>
    <w:rsid w:val="00DD4874"/>
    <w:rsid w:val="00E01508"/>
    <w:rsid w:val="00E11543"/>
    <w:rsid w:val="00E11C27"/>
    <w:rsid w:val="00E46162"/>
    <w:rsid w:val="00E50BC9"/>
    <w:rsid w:val="00E770FF"/>
    <w:rsid w:val="00EE4A09"/>
    <w:rsid w:val="00F009BA"/>
    <w:rsid w:val="00F130C8"/>
    <w:rsid w:val="00F3370F"/>
    <w:rsid w:val="00F80B06"/>
    <w:rsid w:val="00F85C24"/>
    <w:rsid w:val="00FC1192"/>
    <w:rsid w:val="00FD688A"/>
    <w:rsid w:val="00FF1101"/>
    <w:rsid w:val="057E2F70"/>
    <w:rsid w:val="0B1216AC"/>
    <w:rsid w:val="0E133E82"/>
    <w:rsid w:val="10FA6E56"/>
    <w:rsid w:val="13193FE7"/>
    <w:rsid w:val="19255542"/>
    <w:rsid w:val="19F4290E"/>
    <w:rsid w:val="203D42D9"/>
    <w:rsid w:val="25CC4F04"/>
    <w:rsid w:val="2CF913F7"/>
    <w:rsid w:val="2E3B5AF5"/>
    <w:rsid w:val="32823538"/>
    <w:rsid w:val="3E177598"/>
    <w:rsid w:val="442E7790"/>
    <w:rsid w:val="49A2575D"/>
    <w:rsid w:val="4F07622F"/>
    <w:rsid w:val="51395A4C"/>
    <w:rsid w:val="53F611D4"/>
    <w:rsid w:val="540B2D26"/>
    <w:rsid w:val="5A0E0D34"/>
    <w:rsid w:val="5A861257"/>
    <w:rsid w:val="5C021D03"/>
    <w:rsid w:val="5C6120BF"/>
    <w:rsid w:val="5FDA33F4"/>
    <w:rsid w:val="6ECF7848"/>
    <w:rsid w:val="7C397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8"/>
    <w:semiHidden/>
    <w:unhideWhenUsed/>
    <w:qFormat/>
    <w:uiPriority w:val="99"/>
    <w:pPr>
      <w:spacing w:after="0" w:line="240" w:lineRule="auto"/>
    </w:pPr>
    <w:rPr>
      <w:rFonts w:ascii="Segoe UI" w:hAnsi="Segoe UI" w:cs="Segoe UI"/>
      <w:sz w:val="18"/>
      <w:szCs w:val="18"/>
    </w:rPr>
  </w:style>
  <w:style w:type="paragraph" w:styleId="5">
    <w:name w:val="header"/>
    <w:basedOn w:val="1"/>
    <w:link w:val="7"/>
    <w:unhideWhenUsed/>
    <w:qFormat/>
    <w:uiPriority w:val="99"/>
    <w:pPr>
      <w:tabs>
        <w:tab w:val="center" w:pos="4680"/>
        <w:tab w:val="right" w:pos="9360"/>
      </w:tabs>
      <w:spacing w:after="0" w:line="240" w:lineRule="auto"/>
    </w:pPr>
    <w:rPr>
      <w:rFonts w:ascii="Times New Roman" w:hAnsi="Times New Roman" w:eastAsia="Times New Roman" w:cs="Times New Roman"/>
      <w:sz w:val="24"/>
      <w:szCs w:val="24"/>
    </w:rPr>
  </w:style>
  <w:style w:type="paragraph" w:styleId="6">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7">
    <w:name w:val="Header Char"/>
    <w:basedOn w:val="2"/>
    <w:link w:val="5"/>
    <w:qFormat/>
    <w:uiPriority w:val="99"/>
    <w:rPr>
      <w:rFonts w:ascii="Times New Roman" w:hAnsi="Times New Roman" w:eastAsia="Times New Roman" w:cs="Times New Roman"/>
      <w:sz w:val="24"/>
      <w:szCs w:val="24"/>
    </w:rPr>
  </w:style>
  <w:style w:type="character" w:customStyle="1" w:styleId="8">
    <w:name w:val="Balloon Text Char"/>
    <w:basedOn w:val="2"/>
    <w:link w:val="4"/>
    <w:semiHidden/>
    <w:qFormat/>
    <w:uiPriority w:val="99"/>
    <w:rPr>
      <w:rFonts w:ascii="Segoe UI" w:hAnsi="Segoe UI" w:cs="Segoe UI"/>
      <w:sz w:val="18"/>
      <w:szCs w:val="18"/>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394</Words>
  <Characters>2247</Characters>
  <Lines>18</Lines>
  <Paragraphs>5</Paragraphs>
  <TotalTime>4</TotalTime>
  <ScaleCrop>false</ScaleCrop>
  <LinksUpToDate>false</LinksUpToDate>
  <CharactersWithSpaces>2636</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2014-10-31T10:11:00Z</dcterms:created>
  <dc:creator>Maria Hirica</dc:creator>
  <cp:lastModifiedBy>Primarie</cp:lastModifiedBy>
  <cp:lastPrinted>2022-07-26T05:10:00Z</cp:lastPrinted>
  <dcterms:modified xsi:type="dcterms:W3CDTF">2022-10-25T07:27:32Z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D9EAC350A9AE4E1786CE0411087998E0</vt:lpwstr>
  </property>
</Properties>
</file>