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sz w:val="24"/>
          <w:szCs w:val="24"/>
        </w:rPr>
      </w:pPr>
      <w:bookmarkStart w:id="0" w:name="_GoBack"/>
      <w:bookmarkEnd w:id="0"/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COMUNA PIETROSANI</w:t>
      </w:r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JUDETUL ARGES</w:t>
      </w:r>
    </w:p>
    <w:p>
      <w:pPr>
        <w:pStyle w:val="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COMPARTIMENT FINANCIAR CONTABIL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rPr>
          <w:rFonts w:ascii="Arial" w:hAnsi="Arial" w:cs="Arial"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RAPORT DE SPECIALITATE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 PRIVIRE LA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RECTIFICAREA BUGETULUI DE VENITURI 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SI CHELTUIELI  PE ANUL 2022</w:t>
      </w: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center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both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jc w:val="both"/>
        <w:rPr>
          <w:rFonts w:ascii="Arial" w:hAnsi="Arial" w:cs="Arial"/>
          <w:b/>
          <w:i/>
          <w:sz w:val="24"/>
          <w:szCs w:val="24"/>
        </w:rPr>
      </w:pPr>
    </w:p>
    <w:p>
      <w:pPr>
        <w:pStyle w:val="8"/>
        <w:ind w:firstLine="72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In conformitate cu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prevederile art.</w:t>
      </w:r>
      <w:r>
        <w:rPr>
          <w:rFonts w:hint="default" w:ascii="Arial" w:hAnsi="Arial" w:cs="Arial"/>
          <w:sz w:val="24"/>
          <w:szCs w:val="24"/>
          <w:lang w:val="en-US"/>
        </w:rPr>
        <w:t>30</w:t>
      </w:r>
      <w:r>
        <w:rPr>
          <w:rFonts w:ascii="Arial" w:hAnsi="Arial" w:cs="Arial"/>
          <w:sz w:val="24"/>
          <w:szCs w:val="24"/>
        </w:rPr>
        <w:t xml:space="preserve"> alin.</w:t>
      </w:r>
      <w:r>
        <w:rPr>
          <w:rFonts w:hint="default"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</w:rPr>
        <w:t xml:space="preserve"> din </w:t>
      </w:r>
      <w:r>
        <w:rPr>
          <w:rFonts w:hint="default" w:ascii="Arial" w:hAnsi="Arial" w:cs="Arial"/>
          <w:sz w:val="24"/>
          <w:szCs w:val="24"/>
          <w:lang w:val="en-US"/>
        </w:rPr>
        <w:t xml:space="preserve">OG nr 19/2022 </w:t>
      </w:r>
      <w:r>
        <w:rPr>
          <w:rFonts w:ascii="Arial" w:hAnsi="Arial" w:cs="Arial"/>
          <w:sz w:val="24"/>
          <w:szCs w:val="24"/>
        </w:rPr>
        <w:t xml:space="preserve"> , a fost repartiza</w:t>
      </w:r>
      <w:r>
        <w:rPr>
          <w:rFonts w:hint="default" w:ascii="Arial" w:hAnsi="Arial" w:cs="Arial"/>
          <w:sz w:val="24"/>
          <w:szCs w:val="24"/>
          <w:lang w:val="en-US"/>
        </w:rPr>
        <w:t>ta</w:t>
      </w:r>
      <w:r>
        <w:rPr>
          <w:rFonts w:ascii="Arial" w:hAnsi="Arial" w:cs="Arial"/>
          <w:sz w:val="24"/>
          <w:szCs w:val="24"/>
        </w:rPr>
        <w:t xml:space="preserve"> sume</w:t>
      </w:r>
      <w:r>
        <w:rPr>
          <w:rFonts w:hint="default" w:ascii="Arial" w:hAnsi="Arial" w:cs="Arial"/>
          <w:sz w:val="24"/>
          <w:szCs w:val="24"/>
          <w:lang w:val="en-US"/>
        </w:rPr>
        <w:t xml:space="preserve"> de 21 mii lei,prin </w:t>
      </w:r>
      <w:r>
        <w:rPr>
          <w:rFonts w:ascii="Arial" w:hAnsi="Arial" w:cs="Arial"/>
          <w:sz w:val="24"/>
          <w:szCs w:val="24"/>
        </w:rPr>
        <w:t xml:space="preserve"> baza Decizi</w:t>
      </w:r>
      <w:r>
        <w:rPr>
          <w:rFonts w:hint="default" w:ascii="Arial" w:hAnsi="Arial" w:cs="Arial"/>
          <w:sz w:val="24"/>
          <w:szCs w:val="24"/>
          <w:lang w:val="en-US"/>
        </w:rPr>
        <w:t>ei</w:t>
      </w:r>
      <w:r>
        <w:rPr>
          <w:rFonts w:ascii="Arial" w:hAnsi="Arial" w:cs="Arial"/>
          <w:sz w:val="24"/>
          <w:szCs w:val="24"/>
        </w:rPr>
        <w:t xml:space="preserve"> nr.</w:t>
      </w:r>
      <w:r>
        <w:rPr>
          <w:rFonts w:hint="default" w:ascii="Arial" w:hAnsi="Arial" w:cs="Arial"/>
          <w:sz w:val="24"/>
          <w:szCs w:val="24"/>
          <w:lang w:val="en-US"/>
        </w:rPr>
        <w:t>5/23.08.2022a Sefului Administratiei Judetene a Finantelor Publice Arge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US"/>
        </w:rPr>
        <w:t>,destinate finantarii drepturilor copiilor cu cerinte educationale speciale.</w:t>
      </w:r>
    </w:p>
    <w:p>
      <w:pPr>
        <w:pStyle w:val="8"/>
        <w:ind w:firstLine="720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Prin Decizia nr. 6/30.08.2022 a Sefului Administratiei Judetene a finantelor publice Arges a fost aprobata suma de 77 mii lei reprezentand cheltuieli materiale cf art 104 alin 2 lit b si d din Legea nr.1/2011 si finantarea burselor elevilor din invatamantul de masa, conform anexei nr.1</w:t>
      </w: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pStyle w:val="8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INTOCMIT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     Hirica Maria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61CA6"/>
    <w:rsid w:val="001B4789"/>
    <w:rsid w:val="001C67B8"/>
    <w:rsid w:val="00213617"/>
    <w:rsid w:val="00242F9E"/>
    <w:rsid w:val="00272093"/>
    <w:rsid w:val="00295B42"/>
    <w:rsid w:val="002B12CC"/>
    <w:rsid w:val="002B30FE"/>
    <w:rsid w:val="002C7DDF"/>
    <w:rsid w:val="002D280C"/>
    <w:rsid w:val="00300D5D"/>
    <w:rsid w:val="00360167"/>
    <w:rsid w:val="00384EC7"/>
    <w:rsid w:val="00390814"/>
    <w:rsid w:val="003E6894"/>
    <w:rsid w:val="003F16A0"/>
    <w:rsid w:val="004057F8"/>
    <w:rsid w:val="00415D2E"/>
    <w:rsid w:val="00441095"/>
    <w:rsid w:val="00445CD0"/>
    <w:rsid w:val="004C56FE"/>
    <w:rsid w:val="004F5C0C"/>
    <w:rsid w:val="005163A1"/>
    <w:rsid w:val="00557B24"/>
    <w:rsid w:val="00581AC6"/>
    <w:rsid w:val="00595988"/>
    <w:rsid w:val="00606BF0"/>
    <w:rsid w:val="006223A2"/>
    <w:rsid w:val="006411E8"/>
    <w:rsid w:val="0064353A"/>
    <w:rsid w:val="00656656"/>
    <w:rsid w:val="006B5C49"/>
    <w:rsid w:val="006C24EB"/>
    <w:rsid w:val="006E556C"/>
    <w:rsid w:val="007025A2"/>
    <w:rsid w:val="007474BD"/>
    <w:rsid w:val="00751F3F"/>
    <w:rsid w:val="00770717"/>
    <w:rsid w:val="00776043"/>
    <w:rsid w:val="007916FE"/>
    <w:rsid w:val="007A43B3"/>
    <w:rsid w:val="007A672B"/>
    <w:rsid w:val="007C0DD3"/>
    <w:rsid w:val="00827046"/>
    <w:rsid w:val="008535F5"/>
    <w:rsid w:val="008C60C0"/>
    <w:rsid w:val="008E2BFC"/>
    <w:rsid w:val="008F3962"/>
    <w:rsid w:val="00994867"/>
    <w:rsid w:val="009A2691"/>
    <w:rsid w:val="009A42BD"/>
    <w:rsid w:val="00A10E20"/>
    <w:rsid w:val="00A84ABD"/>
    <w:rsid w:val="00AA3C96"/>
    <w:rsid w:val="00AA5753"/>
    <w:rsid w:val="00AC607F"/>
    <w:rsid w:val="00AE31C2"/>
    <w:rsid w:val="00AE429F"/>
    <w:rsid w:val="00B26C7A"/>
    <w:rsid w:val="00B33A61"/>
    <w:rsid w:val="00B479D2"/>
    <w:rsid w:val="00B733C3"/>
    <w:rsid w:val="00BC1B59"/>
    <w:rsid w:val="00BE679E"/>
    <w:rsid w:val="00CA29A3"/>
    <w:rsid w:val="00CA659E"/>
    <w:rsid w:val="00CB5BF5"/>
    <w:rsid w:val="00CB6912"/>
    <w:rsid w:val="00CB7B5C"/>
    <w:rsid w:val="00D00612"/>
    <w:rsid w:val="00D21CFE"/>
    <w:rsid w:val="00D22591"/>
    <w:rsid w:val="00D32248"/>
    <w:rsid w:val="00D55C7C"/>
    <w:rsid w:val="00D91C77"/>
    <w:rsid w:val="00DB623A"/>
    <w:rsid w:val="00DC5741"/>
    <w:rsid w:val="00DD6048"/>
    <w:rsid w:val="00DF3359"/>
    <w:rsid w:val="00E26184"/>
    <w:rsid w:val="00E27BF8"/>
    <w:rsid w:val="00E77C2E"/>
    <w:rsid w:val="00EB638E"/>
    <w:rsid w:val="00F04629"/>
    <w:rsid w:val="00F107C6"/>
    <w:rsid w:val="00F22D2D"/>
    <w:rsid w:val="00F22F07"/>
    <w:rsid w:val="00F248D0"/>
    <w:rsid w:val="00F4354B"/>
    <w:rsid w:val="00F74B58"/>
    <w:rsid w:val="00F9053C"/>
    <w:rsid w:val="00FA47E4"/>
    <w:rsid w:val="1ECC2C65"/>
    <w:rsid w:val="6EA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Lines>3</Lines>
  <Paragraphs>1</Paragraphs>
  <TotalTime>3</TotalTime>
  <ScaleCrop>false</ScaleCrop>
  <LinksUpToDate>false</LinksUpToDate>
  <CharactersWithSpaces>469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2020-07-21T13:28:00Z</cp:lastPrinted>
  <dcterms:modified xsi:type="dcterms:W3CDTF">2022-10-25T07:36:51Z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1470E5DE7BBA487DA47A2AF6686CD951</vt:lpwstr>
  </property>
</Properties>
</file>